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专任教师储备岗（水利与环境工程学院学科带头人）A18-24-26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韩宇平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2024-09-27T00:57:20Z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